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DE3D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b/>
          <w:color w:val="FF0000"/>
          <w:spacing w:val="-45"/>
          <w:sz w:val="86"/>
          <w:szCs w:val="86"/>
        </w:rPr>
      </w:pPr>
      <w:r>
        <w:rPr>
          <w:rFonts w:hint="eastAsia"/>
          <w:b/>
          <w:color w:val="FF0000"/>
          <w:spacing w:val="-45"/>
          <w:sz w:val="86"/>
          <w:szCs w:val="86"/>
        </w:rPr>
        <w:t>威海市建筑业协会文件</w:t>
      </w:r>
    </w:p>
    <w:p w14:paraId="383DF4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ascii="仿宋_GB2312" w:eastAsia="仿宋_GB2312"/>
          <w:sz w:val="32"/>
          <w:szCs w:val="32"/>
        </w:rPr>
      </w:pPr>
    </w:p>
    <w:p w14:paraId="436162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ascii="仿宋_GB2312" w:eastAsia="仿宋_GB2312"/>
          <w:b/>
          <w:color w:val="FF0000"/>
          <w:spacing w:val="4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威建协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字</w:t>
      </w:r>
      <w:r>
        <w:rPr>
          <w:rFonts w:hint="eastAsia" w:ascii="仿宋_GB2312" w:hAnsi="宋体" w:eastAsia="仿宋_GB2312" w:cs="宋体"/>
          <w:sz w:val="32"/>
          <w:szCs w:val="32"/>
        </w:rPr>
        <w:t>〔202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z w:val="32"/>
          <w:szCs w:val="32"/>
        </w:rPr>
        <w:t>〕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号</w:t>
      </w:r>
    </w:p>
    <w:p w14:paraId="3744D5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ascii="宋体" w:hAnsi="宋体" w:eastAsia="宋体"/>
          <w:b/>
          <w:bCs/>
          <w:color w:val="FF0000"/>
          <w:sz w:val="44"/>
          <w:szCs w:val="44"/>
          <w:u w:val="thick"/>
        </w:rPr>
      </w:pPr>
      <w:r>
        <w:rPr>
          <w:rFonts w:hint="eastAsia" w:ascii="宋体" w:hAnsi="宋体" w:eastAsia="宋体"/>
          <w:b/>
          <w:bCs/>
          <w:color w:val="FF0000"/>
          <w:sz w:val="44"/>
          <w:szCs w:val="44"/>
          <w:u w:val="thick"/>
        </w:rPr>
        <w:t xml:space="preserve">                                          </w:t>
      </w:r>
    </w:p>
    <w:p w14:paraId="56B72A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ascii="宋体" w:hAnsi="宋体" w:eastAsia="宋体"/>
          <w:bCs/>
          <w:sz w:val="44"/>
          <w:szCs w:val="44"/>
        </w:rPr>
      </w:pPr>
    </w:p>
    <w:p w14:paraId="4ECACAA9">
      <w:pPr>
        <w:ind w:firstLine="660"/>
        <w:jc w:val="center"/>
        <w:rPr>
          <w:rFonts w:hint="eastAsia" w:ascii="宋体" w:hAnsi="宋体" w:eastAsia="宋体" w:cs="宋体"/>
          <w:color w:val="333333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color w:val="333333"/>
          <w:sz w:val="44"/>
          <w:szCs w:val="44"/>
          <w:lang w:eastAsia="zh-CN"/>
        </w:rPr>
        <w:t>关于开展</w:t>
      </w:r>
      <w:r>
        <w:rPr>
          <w:rFonts w:hint="eastAsia" w:ascii="宋体" w:hAnsi="宋体" w:eastAsia="宋体" w:cs="宋体"/>
          <w:color w:val="333333"/>
          <w:sz w:val="44"/>
          <w:szCs w:val="44"/>
          <w:lang w:val="en-US" w:eastAsia="zh-CN"/>
        </w:rPr>
        <w:t>2024年度</w:t>
      </w:r>
      <w:r>
        <w:rPr>
          <w:rFonts w:hint="eastAsia" w:ascii="宋体" w:hAnsi="宋体" w:eastAsia="宋体" w:cs="宋体"/>
          <w:color w:val="333333"/>
          <w:sz w:val="44"/>
          <w:szCs w:val="44"/>
          <w:lang w:eastAsia="zh-CN"/>
        </w:rPr>
        <w:t>建筑业</w:t>
      </w:r>
    </w:p>
    <w:p w14:paraId="137B1183">
      <w:pPr>
        <w:ind w:firstLine="660"/>
        <w:jc w:val="center"/>
        <w:rPr>
          <w:rFonts w:hint="eastAsia" w:ascii="宋体" w:hAnsi="宋体" w:eastAsia="宋体" w:cs="宋体"/>
          <w:color w:val="333333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color w:val="333333"/>
          <w:sz w:val="44"/>
          <w:szCs w:val="44"/>
          <w:lang w:eastAsia="zh-CN"/>
        </w:rPr>
        <w:t>协会科技创新先进单位评选活动的通知</w:t>
      </w:r>
    </w:p>
    <w:p w14:paraId="3DDCA7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60"/>
        <w:rPr>
          <w:rFonts w:ascii="仿宋_GB2312" w:hAnsi="宋体" w:eastAsia="仿宋_GB2312" w:cs="仿宋_GB2312"/>
          <w:color w:val="333333"/>
          <w:sz w:val="31"/>
          <w:szCs w:val="31"/>
        </w:rPr>
      </w:pPr>
    </w:p>
    <w:p w14:paraId="1FDFD1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各会员单位 ：</w:t>
      </w:r>
    </w:p>
    <w:p w14:paraId="3893761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为推动威海市建筑业协会行业内工程建设领域的科技创新、鼓励新技术、新材料、新工艺、新设备的推广应用，捉进建筑业企业科技进步，增强企业科技实力和市场竞争力，经研究，市建筑业协会将</w:t>
      </w:r>
      <w:r>
        <w:rPr>
          <w:rFonts w:hint="default" w:ascii="仿宋" w:hAnsi="仿宋" w:eastAsia="仿宋" w:cs="仿宋"/>
          <w:color w:val="333333"/>
          <w:sz w:val="32"/>
          <w:szCs w:val="32"/>
          <w:lang w:val="en-US" w:eastAsia="zh-CN"/>
        </w:rPr>
        <w:t>在会员单位内部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开展2024年度</w:t>
      </w:r>
      <w:r>
        <w:rPr>
          <w:rFonts w:hint="default" w:ascii="仿宋" w:hAnsi="仿宋" w:eastAsia="仿宋" w:cs="仿宋"/>
          <w:color w:val="333333"/>
          <w:sz w:val="32"/>
          <w:szCs w:val="32"/>
          <w:lang w:val="en-US" w:eastAsia="zh-CN"/>
        </w:rPr>
        <w:t>建筑业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科技创新先进单位评选活动，现将评选办法及有关事项通知如下：</w:t>
      </w:r>
    </w:p>
    <w:p w14:paraId="4FDCE226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  <w:t>申报范围</w:t>
      </w:r>
    </w:p>
    <w:p w14:paraId="4B787E2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　　凡是威海市建筑业协会会员企业，在2024年中工程建设和管理中开展科技研发、推广应用、绿色施工或积极推进科技进步，并取得成果或显著成效的单位均可申报。</w:t>
      </w:r>
    </w:p>
    <w:p w14:paraId="5739D39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  <w:t>二、申报要求：</w:t>
      </w:r>
    </w:p>
    <w:p w14:paraId="2F27626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申报企业依照附件申报表及申报材料要求进行申报。</w:t>
      </w:r>
    </w:p>
    <w:p w14:paraId="553F51B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2.申报材料必须按照实事求是的原则认真填写，企业法定代</w:t>
      </w:r>
    </w:p>
    <w:p w14:paraId="37C0645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表人对其真实性负责，材料存在弄虚造假，即取消评审资格。</w:t>
      </w:r>
    </w:p>
    <w:p w14:paraId="3ACE23A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3.申报表采用A4纸打印，并胶装成册（一份），附件材料彩用电子版（U盘）形式；</w:t>
      </w:r>
    </w:p>
    <w:p w14:paraId="6C262B5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  <w:t xml:space="preserve">三、评选方式 </w:t>
      </w:r>
    </w:p>
    <w:p w14:paraId="2F5BB3C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市建筑业协会在协会专家库中抽选有关专家，组成评审委员会负责评审工作</w:t>
      </w:r>
    </w:p>
    <w:p w14:paraId="0C166D3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  <w:t xml:space="preserve">四、申报材料及报送时间  </w:t>
      </w:r>
    </w:p>
    <w:p w14:paraId="41FE625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1.填写《申请表》</w:t>
      </w:r>
    </w:p>
    <w:p w14:paraId="68C4609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2.科技成果简介；</w:t>
      </w:r>
    </w:p>
    <w:p w14:paraId="5188466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3.科技在果技术、经济、社会等效益评价；</w:t>
      </w:r>
    </w:p>
    <w:p w14:paraId="5B7A57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4.科技成果应用证明（企业、监理、设计、业主）</w:t>
      </w:r>
    </w:p>
    <w:p w14:paraId="1ED4804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5.科技成果图片资料</w:t>
      </w:r>
    </w:p>
    <w:p w14:paraId="5E85BF0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以上材料于2025年1月26日前报送协会秘书处，同时报送电子版本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报协会邮箱whjzyxh@126.com,</w:t>
      </w:r>
    </w:p>
    <w:p w14:paraId="6536C9E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20" w:firstLineChars="100"/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  <w:t>五、表彰办法</w:t>
      </w:r>
    </w:p>
    <w:p w14:paraId="196E1E4C">
      <w:pPr>
        <w:pStyle w:val="9"/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80" w:lineRule="auto"/>
        <w:ind w:left="0" w:right="0" w:firstLine="640" w:firstLineChars="200"/>
        <w:jc w:val="left"/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  <w:t>被评为科技创新先进的企业我会将采取如下形式进行表彰：</w:t>
      </w:r>
    </w:p>
    <w:p w14:paraId="48670453">
      <w:pPr>
        <w:pStyle w:val="9"/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80" w:lineRule="auto"/>
        <w:ind w:left="0" w:right="0" w:firstLine="640" w:firstLineChars="200"/>
        <w:jc w:val="left"/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  <w:t>1.颁发荣誉奖牌；</w:t>
      </w:r>
    </w:p>
    <w:p w14:paraId="23C41E75">
      <w:pPr>
        <w:pStyle w:val="9"/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80" w:lineRule="auto"/>
        <w:ind w:left="0" w:right="0" w:firstLine="640" w:firstLineChars="200"/>
        <w:jc w:val="left"/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  <w:t>2.在威海市建筑业协会网上公示；</w:t>
      </w:r>
    </w:p>
    <w:p w14:paraId="1AC94590">
      <w:pPr>
        <w:pStyle w:val="9"/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80" w:lineRule="auto"/>
        <w:ind w:left="0" w:right="0" w:firstLine="640" w:firstLineChars="200"/>
        <w:jc w:val="left"/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-SA"/>
        </w:rPr>
        <w:t>3.择优推荐省级科技奖项评审。</w:t>
      </w:r>
    </w:p>
    <w:p w14:paraId="369B859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kern w:val="2"/>
          <w:sz w:val="32"/>
          <w:szCs w:val="32"/>
          <w:lang w:val="en-US" w:eastAsia="zh-CN" w:bidi="ar-SA"/>
        </w:rPr>
        <w:t>六、电话</w:t>
      </w:r>
      <w:r>
        <w:rPr>
          <w:rFonts w:hint="eastAsia" w:ascii="仿宋" w:hAnsi="仿宋" w:eastAsia="仿宋" w:cs="仿宋"/>
          <w:b w:val="0"/>
          <w:color w:val="000000"/>
          <w:kern w:val="0"/>
          <w:sz w:val="28"/>
          <w:szCs w:val="28"/>
          <w:u w:val="none" w:color="000000"/>
          <w:shd w:val="clear" w:color="auto" w:fill="FFFFFF"/>
          <w:lang w:val="en-US" w:eastAsia="zh-CN"/>
        </w:rPr>
        <w:t xml:space="preserve">： 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0631-5286979</w:t>
      </w:r>
    </w:p>
    <w:p w14:paraId="2031F90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</w:p>
    <w:p w14:paraId="1EC4CE1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</w:p>
    <w:p w14:paraId="3DFDE90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0" w:firstLineChars="2000"/>
        <w:rPr>
          <w:rFonts w:hint="default" w:ascii="仿宋" w:hAnsi="仿宋" w:eastAsia="仿宋" w:cs="仿宋"/>
          <w:b w:val="0"/>
          <w:color w:val="000000"/>
          <w:kern w:val="0"/>
          <w:sz w:val="28"/>
          <w:szCs w:val="28"/>
          <w:u w:val="none" w:color="00000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2025年1月9日</w:t>
      </w:r>
    </w:p>
    <w:p w14:paraId="47A3593E">
      <w:pPr>
        <w:pStyle w:val="10"/>
        <w:rPr>
          <w:rFonts w:hint="default"/>
          <w:lang w:val="en-US" w:eastAsia="zh-CN"/>
        </w:rPr>
      </w:pPr>
    </w:p>
    <w:p w14:paraId="6C36835C">
      <w:pPr>
        <w:pStyle w:val="1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tbl>
      <w:tblPr>
        <w:tblStyle w:val="11"/>
        <w:tblpPr w:leftFromText="180" w:rightFromText="180" w:vertAnchor="text" w:horzAnchor="page" w:tblpX="715" w:tblpY="234"/>
        <w:tblOverlap w:val="never"/>
        <w:tblW w:w="1004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1572"/>
        <w:gridCol w:w="1686"/>
        <w:gridCol w:w="967"/>
        <w:gridCol w:w="725"/>
        <w:gridCol w:w="1554"/>
        <w:gridCol w:w="2086"/>
      </w:tblGrid>
      <w:tr w14:paraId="784348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0049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31B9205"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威海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建筑业</w:t>
            </w:r>
          </w:p>
          <w:p w14:paraId="57CDA50E">
            <w:pPr>
              <w:widowControl/>
              <w:spacing w:line="40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</w:rPr>
              <w:t>“科技创新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eastAsia="zh-CN"/>
              </w:rPr>
              <w:t>先进单位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</w:rPr>
              <w:t>”申报表</w:t>
            </w:r>
          </w:p>
          <w:p w14:paraId="6920BF86">
            <w:pPr>
              <w:widowControl/>
              <w:spacing w:line="400" w:lineRule="exact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</w:rPr>
            </w:pPr>
          </w:p>
        </w:tc>
      </w:tr>
      <w:tr w14:paraId="49E62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B8EB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申报单位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85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5F08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48298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690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成果名称</w:t>
            </w:r>
          </w:p>
        </w:tc>
        <w:tc>
          <w:tcPr>
            <w:tcW w:w="4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D85E2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EEEF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3D84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5B76F2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881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研发团队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6A7C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42CC9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92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3735218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主要职责</w:t>
            </w:r>
          </w:p>
        </w:tc>
        <w:tc>
          <w:tcPr>
            <w:tcW w:w="3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059C049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0CFF00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A772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1B5BE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主要人员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0A0E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12D0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A9F0A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5CEC2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189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A7DB0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7E7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92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20C3AF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0ED4C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049DA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FDE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8E1DA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0F0F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92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262CAA4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D967AD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2E6578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9FE5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AD216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3AB8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92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5205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05903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77616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0049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669EE3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科技成果简介</w:t>
            </w:r>
          </w:p>
        </w:tc>
      </w:tr>
      <w:tr w14:paraId="29710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D96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科技成果</w:t>
            </w:r>
          </w:p>
          <w:p w14:paraId="75A56DF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先进性及</w:t>
            </w:r>
          </w:p>
          <w:p w14:paraId="20FE4C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应用范围</w:t>
            </w:r>
          </w:p>
        </w:tc>
        <w:tc>
          <w:tcPr>
            <w:tcW w:w="85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22BDB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434A8D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05D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技术经济</w:t>
            </w:r>
          </w:p>
          <w:p w14:paraId="1DA0DF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效益或贡献</w:t>
            </w:r>
          </w:p>
        </w:tc>
        <w:tc>
          <w:tcPr>
            <w:tcW w:w="85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E51C4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27ED2B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C8FF6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申报材料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A9CF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目标规划</w:t>
            </w:r>
          </w:p>
        </w:tc>
        <w:tc>
          <w:tcPr>
            <w:tcW w:w="70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8476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项目部制定的科技规划：有目标、有计划、有措施、有落实、有检查</w:t>
            </w:r>
          </w:p>
        </w:tc>
      </w:tr>
      <w:tr w14:paraId="5B4BB2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83000C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963EE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成果简介</w:t>
            </w:r>
          </w:p>
        </w:tc>
        <w:tc>
          <w:tcPr>
            <w:tcW w:w="70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754D01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科技成果的先进性、适用性、重要意义，以及在科技成果推广应用过程中的技术创新和取得的技术、经济、社会效益等。</w:t>
            </w:r>
          </w:p>
        </w:tc>
      </w:tr>
      <w:tr w14:paraId="31A0B5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7675E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7844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证明材料</w:t>
            </w:r>
          </w:p>
        </w:tc>
        <w:tc>
          <w:tcPr>
            <w:tcW w:w="70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1BE63B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科技成果应用所取得的技术、经济、社会效果的证明材料（监理、设计、业主等单位提供）</w:t>
            </w:r>
          </w:p>
        </w:tc>
      </w:tr>
      <w:tr w14:paraId="72E523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F0CF9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A02A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影像资料</w:t>
            </w:r>
          </w:p>
        </w:tc>
        <w:tc>
          <w:tcPr>
            <w:tcW w:w="70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5F3F23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科技成果应用相关的图片和视频资料</w:t>
            </w:r>
          </w:p>
        </w:tc>
      </w:tr>
      <w:tr w14:paraId="1A314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0CC47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8EC7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其他资料</w:t>
            </w:r>
          </w:p>
        </w:tc>
        <w:tc>
          <w:tcPr>
            <w:tcW w:w="70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7B7F7F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与科技成果应用相关的其他资料</w:t>
            </w:r>
          </w:p>
        </w:tc>
      </w:tr>
      <w:tr w14:paraId="7A444E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46B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单位意见</w:t>
            </w:r>
          </w:p>
        </w:tc>
        <w:tc>
          <w:tcPr>
            <w:tcW w:w="42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81202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申报单位意见：</w:t>
            </w:r>
          </w:p>
          <w:p w14:paraId="63C930F6">
            <w:pPr>
              <w:pStyle w:val="10"/>
              <w:rPr>
                <w:rFonts w:hint="eastAsia"/>
                <w:lang w:eastAsia="zh-CN"/>
              </w:rPr>
            </w:pPr>
          </w:p>
          <w:p w14:paraId="558BC401">
            <w:pPr>
              <w:pStyle w:val="10"/>
              <w:rPr>
                <w:rFonts w:hint="eastAsia"/>
                <w:lang w:eastAsia="zh-CN"/>
              </w:rPr>
            </w:pPr>
          </w:p>
          <w:p w14:paraId="174E884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总工程师（签字）：</w:t>
            </w:r>
          </w:p>
          <w:p w14:paraId="70C06CF9">
            <w:pPr>
              <w:pStyle w:val="10"/>
              <w:rPr>
                <w:rFonts w:hint="eastAsia"/>
                <w:lang w:eastAsia="zh-CN"/>
              </w:rPr>
            </w:pPr>
          </w:p>
          <w:p w14:paraId="72F4EF3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（盖章）</w:t>
            </w:r>
          </w:p>
          <w:p w14:paraId="25F77D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年  月  日</w:t>
            </w:r>
          </w:p>
        </w:tc>
        <w:tc>
          <w:tcPr>
            <w:tcW w:w="43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7788C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监理单位意见：</w:t>
            </w:r>
          </w:p>
          <w:p w14:paraId="64D47FC0">
            <w:pPr>
              <w:pStyle w:val="10"/>
              <w:rPr>
                <w:rFonts w:hint="eastAsia"/>
                <w:lang w:eastAsia="zh-CN"/>
              </w:rPr>
            </w:pPr>
          </w:p>
          <w:p w14:paraId="7234A250">
            <w:pPr>
              <w:pStyle w:val="10"/>
              <w:rPr>
                <w:rFonts w:hint="eastAsia"/>
                <w:lang w:eastAsia="zh-CN"/>
              </w:rPr>
            </w:pPr>
          </w:p>
          <w:p w14:paraId="5946845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总监理工程师（签字）：</w:t>
            </w:r>
          </w:p>
          <w:p w14:paraId="44D2326E">
            <w:pPr>
              <w:pStyle w:val="10"/>
              <w:rPr>
                <w:rFonts w:hint="eastAsia"/>
                <w:lang w:eastAsia="zh-CN"/>
              </w:rPr>
            </w:pPr>
          </w:p>
          <w:p w14:paraId="69E6B68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（盖章）</w:t>
            </w:r>
          </w:p>
          <w:p w14:paraId="17ACFB5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年  月  日</w:t>
            </w:r>
          </w:p>
        </w:tc>
      </w:tr>
    </w:tbl>
    <w:p w14:paraId="5AA9C197">
      <w:pPr>
        <w:pStyle w:val="10"/>
        <w:rPr>
          <w:rFonts w:hint="eastAsia"/>
          <w:lang w:val="en-US" w:eastAsia="zh-CN"/>
        </w:rPr>
      </w:pPr>
    </w:p>
    <w:p w14:paraId="5F1F103B"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仿宋_GB2312" w:hAnsi="宋体" w:eastAsia="仿宋_GB2312" w:cs="仿宋_GB2312"/>
          <w:color w:val="333333"/>
          <w:kern w:val="2"/>
          <w:sz w:val="31"/>
          <w:szCs w:val="31"/>
          <w:lang w:val="en-US" w:eastAsia="zh-CN" w:bidi="ar-SA"/>
        </w:rPr>
      </w:pPr>
    </w:p>
    <w:sectPr>
      <w:footerReference r:id="rId3" w:type="default"/>
      <w:pgSz w:w="11906" w:h="16838"/>
      <w:pgMar w:top="1587" w:right="1474" w:bottom="1587" w:left="158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宋体"/>
    <w:panose1 w:val="020106010300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0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BFF84C"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 w14:paraId="54729B2C"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FE3D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12">
    <w:name w:val="Default Paragraph Font"/>
    <w:qFormat/>
    <w:uiPriority w:val="1"/>
  </w:style>
  <w:style w:type="table" w:default="1" w:styleId="11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eastAsia="方正大标宋简体"/>
      <w:w w:val="50"/>
      <w:sz w:val="144"/>
    </w:rPr>
  </w:style>
  <w:style w:type="paragraph" w:styleId="4">
    <w:name w:val="Body Text Indent"/>
    <w:basedOn w:val="1"/>
    <w:link w:val="26"/>
    <w:qFormat/>
    <w:uiPriority w:val="0"/>
    <w:pPr>
      <w:ind w:firstLine="540" w:firstLineChars="257"/>
    </w:pPr>
    <w:rPr>
      <w:kern w:val="0"/>
      <w:sz w:val="20"/>
      <w:szCs w:val="24"/>
    </w:rPr>
  </w:style>
  <w:style w:type="paragraph" w:styleId="5">
    <w:name w:val="Date"/>
    <w:basedOn w:val="1"/>
    <w:link w:val="25"/>
    <w:qFormat/>
    <w:uiPriority w:val="0"/>
    <w:pPr>
      <w:ind w:left="100" w:leftChars="2500"/>
    </w:pPr>
  </w:style>
  <w:style w:type="paragraph" w:styleId="6">
    <w:name w:val="Balloon Text"/>
    <w:basedOn w:val="1"/>
    <w:link w:val="27"/>
    <w:qFormat/>
    <w:uiPriority w:val="0"/>
    <w:rPr>
      <w:sz w:val="18"/>
      <w:szCs w:val="18"/>
    </w:rPr>
  </w:style>
  <w:style w:type="paragraph" w:styleId="7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Body Text First Indent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0" w:right="0" w:firstLine="420" w:firstLineChars="10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styleId="13">
    <w:name w:val="page number"/>
    <w:basedOn w:val="12"/>
    <w:qFormat/>
    <w:uiPriority w:val="99"/>
    <w:rPr>
      <w:rFonts w:eastAsia="宋体" w:cs="宋体"/>
      <w:szCs w:val="22"/>
      <w:lang w:eastAsia="zh-CN"/>
    </w:rPr>
  </w:style>
  <w:style w:type="character" w:styleId="14">
    <w:name w:val="FollowedHyperlink"/>
    <w:basedOn w:val="12"/>
    <w:qFormat/>
    <w:uiPriority w:val="0"/>
    <w:rPr>
      <w:color w:val="666666"/>
      <w:u w:val="none"/>
    </w:rPr>
  </w:style>
  <w:style w:type="character" w:styleId="15">
    <w:name w:val="Emphasis"/>
    <w:basedOn w:val="12"/>
    <w:qFormat/>
    <w:uiPriority w:val="0"/>
  </w:style>
  <w:style w:type="character" w:styleId="16">
    <w:name w:val="HTML Definition"/>
    <w:basedOn w:val="12"/>
    <w:qFormat/>
    <w:uiPriority w:val="0"/>
  </w:style>
  <w:style w:type="character" w:styleId="17">
    <w:name w:val="HTML Variable"/>
    <w:basedOn w:val="12"/>
    <w:qFormat/>
    <w:uiPriority w:val="0"/>
  </w:style>
  <w:style w:type="character" w:styleId="18">
    <w:name w:val="Hyperlink"/>
    <w:basedOn w:val="12"/>
    <w:qFormat/>
    <w:uiPriority w:val="0"/>
    <w:rPr>
      <w:color w:val="666666"/>
      <w:u w:val="none"/>
    </w:rPr>
  </w:style>
  <w:style w:type="character" w:styleId="19">
    <w:name w:val="HTML Code"/>
    <w:basedOn w:val="12"/>
    <w:qFormat/>
    <w:uiPriority w:val="0"/>
    <w:rPr>
      <w:rFonts w:hint="default" w:ascii="Courier New" w:hAnsi="Courier New" w:eastAsia="Courier New" w:cs="Courier New"/>
      <w:sz w:val="20"/>
    </w:rPr>
  </w:style>
  <w:style w:type="character" w:styleId="20">
    <w:name w:val="HTML Cite"/>
    <w:basedOn w:val="12"/>
    <w:qFormat/>
    <w:uiPriority w:val="0"/>
  </w:style>
  <w:style w:type="character" w:styleId="21">
    <w:name w:val="HTML Keyboard"/>
    <w:basedOn w:val="12"/>
    <w:qFormat/>
    <w:uiPriority w:val="0"/>
    <w:rPr>
      <w:rFonts w:hint="default" w:ascii="Courier New" w:hAnsi="Courier New" w:eastAsia="Courier New" w:cs="Courier New"/>
      <w:sz w:val="20"/>
    </w:rPr>
  </w:style>
  <w:style w:type="character" w:styleId="22">
    <w:name w:val="HTML Sample"/>
    <w:basedOn w:val="12"/>
    <w:qFormat/>
    <w:uiPriority w:val="0"/>
    <w:rPr>
      <w:rFonts w:ascii="Courier New" w:hAnsi="Courier New" w:eastAsia="Courier New" w:cs="Courier New"/>
    </w:rPr>
  </w:style>
  <w:style w:type="character" w:customStyle="1" w:styleId="23">
    <w:name w:val="页眉 Char"/>
    <w:basedOn w:val="12"/>
    <w:link w:val="8"/>
    <w:qFormat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24">
    <w:name w:val="页脚 Char"/>
    <w:basedOn w:val="12"/>
    <w:link w:val="7"/>
    <w:qFormat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25">
    <w:name w:val="日期 Char"/>
    <w:basedOn w:val="12"/>
    <w:link w:val="5"/>
    <w:qFormat/>
    <w:uiPriority w:val="0"/>
    <w:rPr>
      <w:rFonts w:ascii="Calibri" w:hAnsi="Calibri" w:eastAsia="宋体" w:cs="宋体"/>
      <w:kern w:val="2"/>
      <w:sz w:val="21"/>
      <w:szCs w:val="22"/>
    </w:rPr>
  </w:style>
  <w:style w:type="character" w:customStyle="1" w:styleId="26">
    <w:name w:val="正文文本缩进 Char"/>
    <w:basedOn w:val="12"/>
    <w:link w:val="4"/>
    <w:qFormat/>
    <w:uiPriority w:val="0"/>
    <w:rPr>
      <w:rFonts w:ascii="Calibri" w:hAnsi="Calibri" w:eastAsia="宋体" w:cs="宋体"/>
      <w:szCs w:val="24"/>
    </w:rPr>
  </w:style>
  <w:style w:type="character" w:customStyle="1" w:styleId="27">
    <w:name w:val="批注框文本 Char"/>
    <w:basedOn w:val="12"/>
    <w:link w:val="6"/>
    <w:qFormat/>
    <w:uiPriority w:val="0"/>
    <w:rPr>
      <w:rFonts w:ascii="Calibri" w:hAnsi="Calibri" w:eastAsia="宋体" w:cs="宋体"/>
      <w:kern w:val="2"/>
      <w:sz w:val="18"/>
      <w:szCs w:val="18"/>
    </w:rPr>
  </w:style>
  <w:style w:type="paragraph" w:customStyle="1" w:styleId="28">
    <w:name w:val="列出段落1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29">
    <w:name w:val="List Paragraph_c63691ef-129f-43d6-97e6-42afe5fb1675"/>
    <w:basedOn w:val="1"/>
    <w:qFormat/>
    <w:uiPriority w:val="99"/>
    <w:pPr>
      <w:ind w:firstLine="420" w:firstLineChars="200"/>
    </w:pPr>
    <w:rPr>
      <w:szCs w:val="24"/>
    </w:rPr>
  </w:style>
  <w:style w:type="paragraph" w:customStyle="1" w:styleId="30">
    <w:name w:val="_Style 26"/>
    <w:basedOn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">
    <w:name w:val="_Style 27"/>
    <w:basedOn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2">
    <w:name w:val="_Style 28"/>
    <w:basedOn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3">
    <w:name w:val="_Style 29"/>
    <w:basedOn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911</Words>
  <Characters>968</Characters>
  <Lines>0</Lines>
  <Paragraphs>131</Paragraphs>
  <TotalTime>38</TotalTime>
  <ScaleCrop>false</ScaleCrop>
  <LinksUpToDate>false</LinksUpToDate>
  <CharactersWithSpaces>1153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2020-01-08T01:41:00Z</dcterms:created>
  <dc:creator>Dell</dc:creator>
  <cp:lastModifiedBy>艾迪儿</cp:lastModifiedBy>
  <dcterms:modified xsi:type="dcterms:W3CDTF">2025-01-13T02:41:15Z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2491BC9646BB410B940A440E0BDA938D_13</vt:lpwstr>
  </property>
  <property fmtid="{D5CDD505-2E9C-101B-9397-08002B2CF9AE}" pid="4" name="KSOTemplateDocerSaveRecord">
    <vt:lpwstr>eyJoZGlkIjoiODg1NjE0NDgxYjk4MmJhZTAwNDRiZjliZmM2ZTU0YzYiLCJ1c2VySWQiOiI0MzI3NzE1NDIifQ==</vt:lpwstr>
  </property>
</Properties>
</file>